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63A8" w14:textId="7FC04781" w:rsidR="003A5041" w:rsidRDefault="003A5041"/>
    <w:p w14:paraId="3B2B4368" w14:textId="05C5C31A" w:rsidR="00375CD9" w:rsidRDefault="00375CD9"/>
    <w:p w14:paraId="0F8EAD55" w14:textId="77777777" w:rsidR="00375CD9" w:rsidRPr="00F61D64" w:rsidRDefault="00375CD9" w:rsidP="00375CD9">
      <w:pPr>
        <w:spacing w:after="0" w:line="240" w:lineRule="auto"/>
        <w:contextualSpacing/>
        <w:jc w:val="center"/>
        <w:rPr>
          <w:b/>
          <w:sz w:val="28"/>
          <w:szCs w:val="28"/>
        </w:rPr>
      </w:pPr>
      <w:r w:rsidRPr="00F61D64">
        <w:rPr>
          <w:b/>
          <w:sz w:val="28"/>
          <w:szCs w:val="28"/>
        </w:rPr>
        <w:t>UNION DES COMORES</w:t>
      </w:r>
    </w:p>
    <w:p w14:paraId="6F9C44DB" w14:textId="77777777" w:rsidR="00375CD9" w:rsidRPr="00F61D64" w:rsidRDefault="00375CD9" w:rsidP="00375CD9">
      <w:pPr>
        <w:spacing w:after="0" w:line="240" w:lineRule="auto"/>
        <w:contextualSpacing/>
        <w:jc w:val="center"/>
        <w:rPr>
          <w:b/>
          <w:sz w:val="16"/>
          <w:szCs w:val="16"/>
        </w:rPr>
      </w:pPr>
      <w:r w:rsidRPr="00F61D64">
        <w:rPr>
          <w:b/>
          <w:sz w:val="16"/>
          <w:szCs w:val="16"/>
        </w:rPr>
        <w:t xml:space="preserve">Unité – Solidarité – Développement </w:t>
      </w:r>
    </w:p>
    <w:p w14:paraId="590A817D" w14:textId="77777777" w:rsidR="00375CD9" w:rsidRPr="00F61D64" w:rsidRDefault="00375CD9" w:rsidP="00375CD9">
      <w:pPr>
        <w:spacing w:after="0" w:line="240" w:lineRule="auto"/>
        <w:contextualSpacing/>
        <w:jc w:val="center"/>
        <w:rPr>
          <w:b/>
        </w:rPr>
      </w:pPr>
      <w:r w:rsidRPr="00F61D64">
        <w:rPr>
          <w:b/>
        </w:rPr>
        <w:t>-------------------</w:t>
      </w:r>
    </w:p>
    <w:p w14:paraId="0316830A" w14:textId="2BAD274F" w:rsidR="00375CD9" w:rsidRPr="00775D71" w:rsidRDefault="00375CD9" w:rsidP="00375CD9">
      <w:pPr>
        <w:spacing w:after="0" w:line="240" w:lineRule="auto"/>
        <w:contextualSpacing/>
        <w:jc w:val="center"/>
        <w:rPr>
          <w:b/>
          <w:bCs/>
          <w:sz w:val="24"/>
        </w:rPr>
      </w:pPr>
      <w:r w:rsidRPr="00775D71">
        <w:rPr>
          <w:b/>
          <w:bCs/>
          <w:sz w:val="24"/>
        </w:rPr>
        <w:t>MINISTERE DE L’ENERGIE, DE L’EAU ET DES HYDR</w:t>
      </w:r>
      <w:r w:rsidR="00FD3D8F">
        <w:rPr>
          <w:b/>
          <w:bCs/>
          <w:sz w:val="24"/>
        </w:rPr>
        <w:t>O</w:t>
      </w:r>
      <w:r w:rsidRPr="00775D71">
        <w:rPr>
          <w:b/>
          <w:bCs/>
          <w:sz w:val="24"/>
        </w:rPr>
        <w:t>CARBURES</w:t>
      </w:r>
    </w:p>
    <w:p w14:paraId="11ADB5F5" w14:textId="77777777" w:rsidR="00375CD9" w:rsidRPr="00775D71" w:rsidRDefault="00375CD9" w:rsidP="00375CD9">
      <w:pPr>
        <w:spacing w:after="0" w:line="240" w:lineRule="auto"/>
        <w:contextualSpacing/>
        <w:jc w:val="center"/>
        <w:rPr>
          <w:b/>
          <w:bCs/>
          <w:sz w:val="24"/>
        </w:rPr>
      </w:pPr>
      <w:r w:rsidRPr="00775D71">
        <w:rPr>
          <w:b/>
          <w:bCs/>
          <w:sz w:val="24"/>
        </w:rPr>
        <w:t>--------------------</w:t>
      </w:r>
    </w:p>
    <w:p w14:paraId="502A28A2" w14:textId="77777777" w:rsidR="00375CD9" w:rsidRPr="00775D71" w:rsidRDefault="00375CD9" w:rsidP="00375CD9">
      <w:pPr>
        <w:tabs>
          <w:tab w:val="left" w:pos="0"/>
          <w:tab w:val="left" w:pos="720"/>
          <w:tab w:val="left" w:pos="1080"/>
        </w:tabs>
        <w:spacing w:after="0" w:line="240" w:lineRule="auto"/>
        <w:jc w:val="center"/>
        <w:rPr>
          <w:sz w:val="24"/>
        </w:rPr>
      </w:pPr>
      <w:r w:rsidRPr="00775D71">
        <w:rPr>
          <w:b/>
          <w:bCs/>
          <w:sz w:val="24"/>
        </w:rPr>
        <w:t>PROJET D’ACCES A L’ENERGIE SOLAIRE AUX COMORES (PAESC)</w:t>
      </w:r>
    </w:p>
    <w:p w14:paraId="7C65BB45" w14:textId="77777777" w:rsidR="00375CD9" w:rsidRPr="00634156" w:rsidRDefault="00375CD9" w:rsidP="00375CD9">
      <w:pPr>
        <w:spacing w:after="0" w:line="240" w:lineRule="auto"/>
        <w:jc w:val="center"/>
        <w:rPr>
          <w:rFonts w:ascii="Times New Roman" w:hAnsi="Times New Roman"/>
          <w:b/>
          <w:bCs/>
          <w:sz w:val="18"/>
          <w:szCs w:val="18"/>
        </w:rPr>
      </w:pPr>
      <w:r w:rsidRPr="00634156">
        <w:rPr>
          <w:rFonts w:ascii="Times New Roman" w:hAnsi="Times New Roman"/>
          <w:b/>
          <w:bCs/>
          <w:sz w:val="18"/>
          <w:szCs w:val="18"/>
        </w:rPr>
        <w:t>--------------------</w:t>
      </w:r>
    </w:p>
    <w:p w14:paraId="65CE3FE6" w14:textId="77777777" w:rsidR="00375CD9" w:rsidRPr="00634156" w:rsidRDefault="00375CD9" w:rsidP="00375CD9">
      <w:pPr>
        <w:spacing w:after="0" w:line="240" w:lineRule="auto"/>
        <w:jc w:val="center"/>
        <w:rPr>
          <w:rFonts w:ascii="Times New Roman" w:hAnsi="Times New Roman"/>
          <w:b/>
          <w:bCs/>
          <w:sz w:val="18"/>
          <w:szCs w:val="18"/>
        </w:rPr>
      </w:pPr>
    </w:p>
    <w:p w14:paraId="347641E2" w14:textId="130D9C30" w:rsidR="00375CD9" w:rsidRPr="006B0929" w:rsidRDefault="006B0929" w:rsidP="006B0929">
      <w:pPr>
        <w:tabs>
          <w:tab w:val="left" w:pos="0"/>
          <w:tab w:val="left" w:pos="720"/>
          <w:tab w:val="left" w:pos="1080"/>
        </w:tabs>
        <w:spacing w:after="0" w:line="240" w:lineRule="auto"/>
        <w:jc w:val="center"/>
        <w:rPr>
          <w:b/>
          <w:bCs/>
          <w:sz w:val="24"/>
        </w:rPr>
      </w:pPr>
      <w:r>
        <w:rPr>
          <w:b/>
          <w:bCs/>
          <w:sz w:val="24"/>
        </w:rPr>
        <w:t>UNITE DE COORDINATION DU PROJET</w:t>
      </w:r>
      <w:r w:rsidR="0040177D" w:rsidRPr="006B0929">
        <w:rPr>
          <w:b/>
          <w:bCs/>
          <w:sz w:val="24"/>
        </w:rPr>
        <w:t xml:space="preserve"> (UCP)</w:t>
      </w:r>
    </w:p>
    <w:p w14:paraId="4B7DE53E" w14:textId="34405A7A" w:rsidR="006B0929" w:rsidRDefault="006B0929" w:rsidP="006B0929">
      <w:pPr>
        <w:spacing w:after="0" w:line="240" w:lineRule="auto"/>
        <w:jc w:val="center"/>
        <w:rPr>
          <w:rFonts w:ascii="Times New Roman" w:hAnsi="Times New Roman"/>
          <w:b/>
          <w:bCs/>
          <w:sz w:val="18"/>
          <w:szCs w:val="18"/>
        </w:rPr>
      </w:pPr>
      <w:r>
        <w:rPr>
          <w:rFonts w:ascii="Times New Roman" w:hAnsi="Times New Roman"/>
          <w:b/>
          <w:bCs/>
          <w:sz w:val="18"/>
          <w:szCs w:val="18"/>
        </w:rPr>
        <w:t>-------------------</w:t>
      </w:r>
    </w:p>
    <w:p w14:paraId="22BFD44D" w14:textId="77777777" w:rsidR="006B0929" w:rsidRPr="006B0929" w:rsidRDefault="006B0929" w:rsidP="006B0929">
      <w:pPr>
        <w:spacing w:after="0" w:line="240" w:lineRule="auto"/>
        <w:jc w:val="center"/>
        <w:rPr>
          <w:rFonts w:ascii="Times New Roman" w:hAnsi="Times New Roman"/>
          <w:b/>
          <w:bCs/>
          <w:sz w:val="18"/>
          <w:szCs w:val="18"/>
        </w:rPr>
      </w:pPr>
    </w:p>
    <w:p w14:paraId="78237BF3" w14:textId="77777777" w:rsidR="00CA4B65" w:rsidRPr="00290BF1" w:rsidRDefault="006B0929" w:rsidP="00290BF1">
      <w:pPr>
        <w:tabs>
          <w:tab w:val="left" w:pos="0"/>
          <w:tab w:val="left" w:pos="720"/>
          <w:tab w:val="left" w:pos="1080"/>
        </w:tabs>
        <w:spacing w:after="0" w:line="240" w:lineRule="auto"/>
        <w:jc w:val="center"/>
        <w:rPr>
          <w:bCs/>
          <w:sz w:val="24"/>
        </w:rPr>
      </w:pPr>
      <w:r w:rsidRPr="00290BF1">
        <w:rPr>
          <w:bCs/>
          <w:sz w:val="24"/>
        </w:rPr>
        <w:t>AVIS A MANIFESTATION D’INTERET</w:t>
      </w:r>
    </w:p>
    <w:p w14:paraId="4760ADE2" w14:textId="77777777" w:rsidR="00290BF1" w:rsidRPr="00290BF1" w:rsidRDefault="00290BF1" w:rsidP="00290BF1">
      <w:pPr>
        <w:tabs>
          <w:tab w:val="left" w:pos="0"/>
          <w:tab w:val="left" w:pos="720"/>
          <w:tab w:val="left" w:pos="1080"/>
        </w:tabs>
        <w:spacing w:after="0" w:line="240" w:lineRule="auto"/>
        <w:jc w:val="center"/>
        <w:rPr>
          <w:b/>
          <w:bCs/>
          <w:sz w:val="24"/>
        </w:rPr>
      </w:pPr>
    </w:p>
    <w:p w14:paraId="37CA4116" w14:textId="422E4D0F" w:rsidR="00375CD9" w:rsidRPr="006B0929" w:rsidRDefault="00290BF1" w:rsidP="006B0929">
      <w:pPr>
        <w:jc w:val="center"/>
        <w:rPr>
          <w:b/>
          <w:bCs/>
        </w:rPr>
      </w:pPr>
      <w:r>
        <w:rPr>
          <w:b/>
          <w:bCs/>
        </w:rPr>
        <w:t>(SELECTION DE CONSULTANT</w:t>
      </w:r>
      <w:r w:rsidR="00CA4B65">
        <w:rPr>
          <w:b/>
          <w:bCs/>
        </w:rPr>
        <w:t xml:space="preserve"> PAR LES EMPRUNTEURS DE LA </w:t>
      </w:r>
      <w:r>
        <w:rPr>
          <w:b/>
          <w:bCs/>
        </w:rPr>
        <w:t>BANQUE)</w:t>
      </w:r>
      <w:r w:rsidR="006B0929">
        <w:rPr>
          <w:b/>
          <w:bCs/>
        </w:rPr>
        <w:t xml:space="preserve"> </w:t>
      </w:r>
    </w:p>
    <w:p w14:paraId="652FB57E" w14:textId="3270CC2E" w:rsidR="00375CD9" w:rsidRDefault="00375CD9" w:rsidP="00375CD9">
      <w:pPr>
        <w:spacing w:after="0" w:line="240" w:lineRule="auto"/>
        <w:jc w:val="center"/>
        <w:rPr>
          <w:rFonts w:ascii="Times New Roman" w:hAnsi="Times New Roman"/>
          <w:b/>
          <w:sz w:val="18"/>
          <w:szCs w:val="18"/>
          <w:lang w:val="fr-CI"/>
        </w:rPr>
      </w:pPr>
      <w:r w:rsidRPr="00634156">
        <w:rPr>
          <w:rFonts w:ascii="Times New Roman" w:hAnsi="Times New Roman"/>
          <w:b/>
          <w:sz w:val="18"/>
          <w:szCs w:val="18"/>
          <w:lang w:val="fr-CI"/>
        </w:rPr>
        <w:t>------------------------</w:t>
      </w:r>
      <w:r w:rsidR="006B0929">
        <w:rPr>
          <w:rFonts w:ascii="Times New Roman" w:hAnsi="Times New Roman"/>
          <w:b/>
          <w:sz w:val="18"/>
          <w:szCs w:val="18"/>
          <w:lang w:val="fr-CI"/>
        </w:rPr>
        <w:t>---------------------------</w:t>
      </w:r>
    </w:p>
    <w:p w14:paraId="2981F62F" w14:textId="77777777" w:rsidR="00356FB2" w:rsidRPr="00634156" w:rsidRDefault="00356FB2" w:rsidP="00375CD9">
      <w:pPr>
        <w:spacing w:after="0" w:line="240" w:lineRule="auto"/>
        <w:jc w:val="center"/>
        <w:rPr>
          <w:rFonts w:ascii="Times New Roman" w:hAnsi="Times New Roman"/>
          <w:b/>
          <w:bCs/>
          <w:sz w:val="18"/>
          <w:szCs w:val="18"/>
        </w:rPr>
      </w:pPr>
    </w:p>
    <w:p w14:paraId="154DB7EF" w14:textId="77777777" w:rsidR="0040177D" w:rsidRDefault="0040177D" w:rsidP="00375CD9">
      <w:pPr>
        <w:spacing w:after="0" w:line="240" w:lineRule="auto"/>
        <w:ind w:left="4956"/>
        <w:rPr>
          <w:rFonts w:ascii="Times New Roman" w:hAnsi="Times New Roman"/>
          <w:sz w:val="24"/>
          <w:lang w:val="fr-CA"/>
        </w:rPr>
      </w:pPr>
    </w:p>
    <w:p w14:paraId="396415EC" w14:textId="77777777" w:rsidR="00356FB2" w:rsidRPr="00CA4B65" w:rsidRDefault="00356FB2" w:rsidP="00356FB2">
      <w:pPr>
        <w:spacing w:after="0" w:line="240" w:lineRule="auto"/>
        <w:rPr>
          <w:rFonts w:ascii="Times New Roman" w:hAnsi="Times New Roman"/>
          <w:b/>
          <w:bCs/>
          <w:sz w:val="24"/>
          <w:szCs w:val="24"/>
        </w:rPr>
      </w:pPr>
      <w:r w:rsidRPr="00CA4B65">
        <w:rPr>
          <w:b/>
          <w:sz w:val="24"/>
          <w:szCs w:val="24"/>
          <w:u w:val="single"/>
        </w:rPr>
        <w:t>Pays :</w:t>
      </w:r>
      <w:r w:rsidRPr="00CA4B65">
        <w:rPr>
          <w:b/>
          <w:sz w:val="24"/>
          <w:szCs w:val="24"/>
        </w:rPr>
        <w:t xml:space="preserve"> </w:t>
      </w:r>
      <w:r w:rsidRPr="00994AFF">
        <w:rPr>
          <w:sz w:val="24"/>
          <w:szCs w:val="24"/>
        </w:rPr>
        <w:t>Union des Comores</w:t>
      </w:r>
    </w:p>
    <w:p w14:paraId="4FA9D606" w14:textId="77777777" w:rsidR="00356FB2" w:rsidRPr="00994AFF" w:rsidRDefault="00356FB2" w:rsidP="00356FB2">
      <w:pPr>
        <w:rPr>
          <w:sz w:val="24"/>
          <w:szCs w:val="24"/>
        </w:rPr>
      </w:pPr>
      <w:r w:rsidRPr="00CA4B65">
        <w:rPr>
          <w:b/>
          <w:sz w:val="24"/>
          <w:szCs w:val="24"/>
          <w:u w:val="single"/>
        </w:rPr>
        <w:t>Nom du projet</w:t>
      </w:r>
      <w:r w:rsidRPr="00CA4B65">
        <w:rPr>
          <w:b/>
          <w:sz w:val="24"/>
          <w:szCs w:val="24"/>
        </w:rPr>
        <w:t xml:space="preserve"> : </w:t>
      </w:r>
      <w:r w:rsidRPr="00994AFF">
        <w:rPr>
          <w:sz w:val="24"/>
          <w:szCs w:val="24"/>
        </w:rPr>
        <w:t>Projet d’Accès à l’Energie Solaire aux Comores (PAESC)</w:t>
      </w:r>
    </w:p>
    <w:p w14:paraId="01FE1706" w14:textId="0BC5FC00" w:rsidR="00290BF1" w:rsidRPr="00994AFF" w:rsidRDefault="00290BF1" w:rsidP="00356FB2">
      <w:pPr>
        <w:rPr>
          <w:sz w:val="24"/>
          <w:szCs w:val="24"/>
        </w:rPr>
      </w:pPr>
      <w:r w:rsidRPr="00290BF1">
        <w:rPr>
          <w:b/>
          <w:sz w:val="24"/>
          <w:szCs w:val="24"/>
          <w:u w:val="single"/>
          <w:lang w:val="fr"/>
        </w:rPr>
        <w:t>Numéro d’identifiant du Projet</w:t>
      </w:r>
      <w:r w:rsidRPr="00290BF1">
        <w:rPr>
          <w:b/>
          <w:sz w:val="24"/>
          <w:szCs w:val="24"/>
          <w:lang w:val="fr"/>
        </w:rPr>
        <w:t xml:space="preserve"> : </w:t>
      </w:r>
      <w:r w:rsidRPr="00994AFF">
        <w:t>P 177646</w:t>
      </w:r>
    </w:p>
    <w:p w14:paraId="41849579" w14:textId="77777777" w:rsidR="00356FB2" w:rsidRPr="00CA4B65" w:rsidRDefault="00356FB2" w:rsidP="00356FB2">
      <w:pPr>
        <w:rPr>
          <w:b/>
          <w:sz w:val="24"/>
          <w:szCs w:val="24"/>
        </w:rPr>
      </w:pPr>
      <w:r w:rsidRPr="00CA4B65">
        <w:rPr>
          <w:b/>
          <w:sz w:val="24"/>
          <w:szCs w:val="24"/>
          <w:u w:val="single"/>
        </w:rPr>
        <w:t>Numéro de Don</w:t>
      </w:r>
      <w:r w:rsidRPr="00CA4B65">
        <w:rPr>
          <w:b/>
          <w:sz w:val="24"/>
          <w:szCs w:val="24"/>
        </w:rPr>
        <w:t xml:space="preserve"> : </w:t>
      </w:r>
      <w:r w:rsidRPr="001C6415">
        <w:rPr>
          <w:sz w:val="24"/>
          <w:szCs w:val="24"/>
        </w:rPr>
        <w:t>IDA - E0490</w:t>
      </w:r>
    </w:p>
    <w:p w14:paraId="4319371C" w14:textId="2ACFD77B" w:rsidR="00356FB2" w:rsidRDefault="00356FB2" w:rsidP="00CA4B65">
      <w:pPr>
        <w:rPr>
          <w:b/>
          <w:bCs/>
          <w:sz w:val="24"/>
          <w:szCs w:val="24"/>
        </w:rPr>
      </w:pPr>
      <w:r w:rsidRPr="00CA4B65">
        <w:rPr>
          <w:b/>
          <w:bCs/>
          <w:sz w:val="24"/>
          <w:szCs w:val="24"/>
          <w:u w:val="single"/>
        </w:rPr>
        <w:t>Référence</w:t>
      </w:r>
      <w:r w:rsidRPr="00CA4B65">
        <w:rPr>
          <w:b/>
          <w:bCs/>
          <w:sz w:val="24"/>
          <w:szCs w:val="24"/>
          <w:u w:val="single"/>
        </w:rPr>
        <w:t xml:space="preserve"> du marché</w:t>
      </w:r>
      <w:r w:rsidRPr="00CA4B65">
        <w:rPr>
          <w:b/>
          <w:bCs/>
          <w:sz w:val="24"/>
          <w:szCs w:val="24"/>
        </w:rPr>
        <w:t xml:space="preserve"> </w:t>
      </w:r>
      <w:r w:rsidRPr="00CA4B65">
        <w:rPr>
          <w:b/>
          <w:bCs/>
          <w:sz w:val="24"/>
          <w:szCs w:val="24"/>
        </w:rPr>
        <w:t xml:space="preserve"> N° :</w:t>
      </w:r>
      <w:r w:rsidRPr="001C6415">
        <w:rPr>
          <w:bCs/>
          <w:sz w:val="24"/>
          <w:szCs w:val="24"/>
        </w:rPr>
        <w:t xml:space="preserve"> KM-UCP MEEH-363821-CS-LCS</w:t>
      </w:r>
    </w:p>
    <w:p w14:paraId="79B02807" w14:textId="40D64BB7" w:rsidR="00CA4B65" w:rsidRPr="00994AFF" w:rsidRDefault="00CA4B65" w:rsidP="00CA4B65">
      <w:pPr>
        <w:rPr>
          <w:b/>
          <w:bCs/>
          <w:sz w:val="24"/>
          <w:szCs w:val="24"/>
          <w:u w:val="single"/>
        </w:rPr>
      </w:pPr>
      <w:r w:rsidRPr="00CA4B65">
        <w:rPr>
          <w:b/>
          <w:bCs/>
          <w:sz w:val="24"/>
          <w:szCs w:val="24"/>
          <w:u w:val="single"/>
        </w:rPr>
        <w:t>Intitulé du marché</w:t>
      </w:r>
      <w:r>
        <w:rPr>
          <w:b/>
          <w:bCs/>
          <w:sz w:val="24"/>
          <w:szCs w:val="24"/>
          <w:u w:val="single"/>
        </w:rPr>
        <w:t> </w:t>
      </w:r>
      <w:r w:rsidRPr="00994AFF">
        <w:rPr>
          <w:b/>
          <w:bCs/>
          <w:sz w:val="24"/>
          <w:szCs w:val="24"/>
        </w:rPr>
        <w:t xml:space="preserve">: </w:t>
      </w:r>
      <w:r w:rsidRPr="001C6415">
        <w:rPr>
          <w:bCs/>
          <w:sz w:val="24"/>
          <w:szCs w:val="24"/>
        </w:rPr>
        <w:t>Sollicitation à manifestation d’intérêt pour le recrutement d’un cabinet d’audit interne</w:t>
      </w:r>
      <w:r w:rsidRPr="00994AFF">
        <w:rPr>
          <w:b/>
          <w:bCs/>
          <w:sz w:val="24"/>
          <w:szCs w:val="24"/>
          <w:u w:val="single"/>
        </w:rPr>
        <w:t xml:space="preserve"> </w:t>
      </w:r>
      <w:bookmarkStart w:id="0" w:name="_GoBack"/>
      <w:bookmarkEnd w:id="0"/>
    </w:p>
    <w:p w14:paraId="028A5F55" w14:textId="77777777" w:rsidR="00CA4B65" w:rsidRPr="00CA4B65" w:rsidRDefault="00CA4B65" w:rsidP="00CA4B65">
      <w:pPr>
        <w:rPr>
          <w:bCs/>
          <w:sz w:val="24"/>
          <w:szCs w:val="24"/>
        </w:rPr>
      </w:pPr>
    </w:p>
    <w:p w14:paraId="70579370" w14:textId="4A9239F0" w:rsidR="006B0929" w:rsidRPr="00CA4B65" w:rsidRDefault="006B0929" w:rsidP="006B0929">
      <w:pPr>
        <w:tabs>
          <w:tab w:val="left" w:pos="0"/>
          <w:tab w:val="left" w:pos="720"/>
          <w:tab w:val="left" w:pos="1080"/>
        </w:tabs>
        <w:jc w:val="both"/>
        <w:rPr>
          <w:sz w:val="24"/>
          <w:szCs w:val="24"/>
        </w:rPr>
      </w:pPr>
      <w:r w:rsidRPr="00CA4B65">
        <w:rPr>
          <w:sz w:val="24"/>
          <w:szCs w:val="24"/>
        </w:rPr>
        <w:t>Le Projet d’Accès à l’Energie Solaire aux Comores recrute un cabinet d’audit interne.</w:t>
      </w:r>
    </w:p>
    <w:p w14:paraId="683F7A6B" w14:textId="117E4B39" w:rsidR="006B0929" w:rsidRPr="00CA4B65" w:rsidRDefault="006B0929" w:rsidP="006B0929">
      <w:pPr>
        <w:tabs>
          <w:tab w:val="left" w:pos="0"/>
          <w:tab w:val="left" w:pos="720"/>
          <w:tab w:val="left" w:pos="1080"/>
        </w:tabs>
        <w:jc w:val="both"/>
        <w:rPr>
          <w:sz w:val="24"/>
          <w:szCs w:val="24"/>
        </w:rPr>
      </w:pPr>
      <w:r w:rsidRPr="00CA4B65">
        <w:rPr>
          <w:sz w:val="24"/>
          <w:szCs w:val="24"/>
        </w:rPr>
        <w:t xml:space="preserve">Les cabinets intéressés sont priés de prendre connaissance des termes de référence en envoyant une demande à l’adresse mail suivante : </w:t>
      </w:r>
      <w:hyperlink r:id="rId7" w:history="1">
        <w:r w:rsidRPr="00CA4B65">
          <w:rPr>
            <w:rStyle w:val="Lienhypertexte"/>
            <w:sz w:val="24"/>
            <w:szCs w:val="24"/>
          </w:rPr>
          <w:t>infospaesc@gmail.com</w:t>
        </w:r>
      </w:hyperlink>
      <w:r w:rsidRPr="00CA4B65">
        <w:rPr>
          <w:sz w:val="24"/>
          <w:szCs w:val="24"/>
        </w:rPr>
        <w:t xml:space="preserve">   Cc : </w:t>
      </w:r>
      <w:hyperlink r:id="rId8" w:history="1">
        <w:r w:rsidRPr="00CA4B65">
          <w:rPr>
            <w:rStyle w:val="Lienhypertexte"/>
            <w:sz w:val="24"/>
            <w:szCs w:val="24"/>
          </w:rPr>
          <w:t>djaanfaree@yahoo.fr</w:t>
        </w:r>
      </w:hyperlink>
      <w:r w:rsidRPr="00CA4B65">
        <w:rPr>
          <w:sz w:val="24"/>
          <w:szCs w:val="24"/>
        </w:rPr>
        <w:t xml:space="preserve">  ou de prendre connaissance des termes de référence à partir du lien ci-après : </w:t>
      </w:r>
      <w:hyperlink r:id="rId9" w:history="1">
        <w:r w:rsidRPr="00CA4B65">
          <w:rPr>
            <w:rStyle w:val="Lienhypertexte"/>
            <w:rFonts w:ascii="Calibri" w:hAnsi="Calibri" w:cs="Calibri"/>
            <w:sz w:val="24"/>
            <w:szCs w:val="24"/>
            <w:shd w:val="clear" w:color="auto" w:fill="FFFFFF"/>
          </w:rPr>
          <w:t>https://soneleccomores.com/termes-de-references-pour-recrutement/</w:t>
        </w:r>
      </w:hyperlink>
    </w:p>
    <w:p w14:paraId="7CCD0842" w14:textId="35189011" w:rsidR="006B0929" w:rsidRPr="00CA4B65" w:rsidRDefault="006B0929" w:rsidP="006B0929">
      <w:pPr>
        <w:tabs>
          <w:tab w:val="left" w:pos="0"/>
          <w:tab w:val="left" w:pos="720"/>
          <w:tab w:val="left" w:pos="1080"/>
        </w:tabs>
        <w:jc w:val="both"/>
        <w:rPr>
          <w:b/>
          <w:bCs/>
          <w:sz w:val="24"/>
          <w:szCs w:val="24"/>
        </w:rPr>
      </w:pPr>
      <w:r w:rsidRPr="00CA4B65">
        <w:rPr>
          <w:b/>
          <w:bCs/>
          <w:sz w:val="24"/>
          <w:szCs w:val="24"/>
        </w:rPr>
        <w:t>Date de publication : 27  juillet  2023</w:t>
      </w:r>
    </w:p>
    <w:p w14:paraId="60C2C343" w14:textId="7F646C0D" w:rsidR="006B0929" w:rsidRPr="00CA4B65" w:rsidRDefault="006B0929" w:rsidP="006B0929">
      <w:pPr>
        <w:tabs>
          <w:tab w:val="left" w:pos="0"/>
          <w:tab w:val="left" w:pos="720"/>
          <w:tab w:val="left" w:pos="1080"/>
        </w:tabs>
        <w:jc w:val="both"/>
        <w:rPr>
          <w:b/>
          <w:bCs/>
          <w:sz w:val="24"/>
          <w:szCs w:val="24"/>
        </w:rPr>
      </w:pPr>
      <w:r w:rsidRPr="00CA4B65">
        <w:rPr>
          <w:b/>
          <w:bCs/>
          <w:sz w:val="24"/>
          <w:szCs w:val="24"/>
        </w:rPr>
        <w:t xml:space="preserve">Date </w:t>
      </w:r>
      <w:r w:rsidRPr="00CA4B65">
        <w:rPr>
          <w:b/>
          <w:bCs/>
          <w:sz w:val="24"/>
          <w:szCs w:val="24"/>
        </w:rPr>
        <w:t>limite de dépôt des dossiers</w:t>
      </w:r>
      <w:r w:rsidRPr="00CA4B65">
        <w:rPr>
          <w:b/>
          <w:bCs/>
          <w:sz w:val="24"/>
          <w:szCs w:val="24"/>
        </w:rPr>
        <w:t> : 17 aout  2023 à 14h30 heure locale de Moroni</w:t>
      </w:r>
    </w:p>
    <w:p w14:paraId="191B9A01" w14:textId="77777777" w:rsidR="006B0929" w:rsidRDefault="006B0929" w:rsidP="00CA4B65">
      <w:pPr>
        <w:pStyle w:val="Titre1"/>
      </w:pPr>
      <w:r w:rsidRPr="003D2E8B">
        <w:t>QUALITES DE L’AUDITEUR</w:t>
      </w:r>
    </w:p>
    <w:p w14:paraId="52EFE05E"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Le Consultant doit être un Cabinet d’Audit et d’Expertise Comptable, indépendant et faisant profession habituelle d’auditer les comptes, inscrit régulièrement à un ordre des experts comptables membre de l’IFAC, et ayant une expérience confirmée en audit financier externe ou interne des comptes des projets de développement financés par des bailleurs de fonds internationaux.</w:t>
      </w:r>
    </w:p>
    <w:p w14:paraId="577F6557" w14:textId="77777777" w:rsidR="006B0929" w:rsidRPr="00CA4B65" w:rsidRDefault="006B0929" w:rsidP="006B0929">
      <w:pPr>
        <w:widowControl w:val="0"/>
        <w:autoSpaceDE w:val="0"/>
        <w:autoSpaceDN w:val="0"/>
        <w:adjustRightInd w:val="0"/>
        <w:spacing w:before="120" w:after="120"/>
        <w:jc w:val="both"/>
        <w:rPr>
          <w:bCs/>
          <w:spacing w:val="-3"/>
          <w:sz w:val="24"/>
          <w:szCs w:val="24"/>
        </w:rPr>
      </w:pPr>
      <w:r w:rsidRPr="00CA4B65">
        <w:rPr>
          <w:bCs/>
          <w:color w:val="333333"/>
          <w:sz w:val="24"/>
          <w:szCs w:val="24"/>
          <w:shd w:val="clear" w:color="auto" w:fill="FFFFFF"/>
        </w:rPr>
        <w:lastRenderedPageBreak/>
        <w:t>Le personnel clé de la mission devra comporter au moins</w:t>
      </w:r>
      <w:r w:rsidRPr="00CA4B65">
        <w:rPr>
          <w:bCs/>
          <w:spacing w:val="-3"/>
          <w:sz w:val="24"/>
          <w:szCs w:val="24"/>
        </w:rPr>
        <w:t> :</w:t>
      </w:r>
    </w:p>
    <w:p w14:paraId="4D5FA9B9" w14:textId="77777777" w:rsidR="006B0929" w:rsidRPr="00CA4B65" w:rsidRDefault="006B0929" w:rsidP="006B0929">
      <w:pPr>
        <w:tabs>
          <w:tab w:val="left" w:pos="0"/>
        </w:tabs>
        <w:autoSpaceDE w:val="0"/>
        <w:autoSpaceDN w:val="0"/>
        <w:adjustRightInd w:val="0"/>
        <w:jc w:val="both"/>
        <w:rPr>
          <w:bCs/>
          <w:spacing w:val="-3"/>
          <w:sz w:val="24"/>
          <w:szCs w:val="24"/>
        </w:rPr>
      </w:pPr>
      <w:r w:rsidRPr="00CA4B65">
        <w:rPr>
          <w:bCs/>
          <w:spacing w:val="-3"/>
          <w:sz w:val="24"/>
          <w:szCs w:val="24"/>
        </w:rPr>
        <w:t xml:space="preserve"> (i</w:t>
      </w:r>
      <w:r w:rsidRPr="00CA4B65">
        <w:rPr>
          <w:bCs/>
          <w:color w:val="333333"/>
          <w:sz w:val="24"/>
          <w:szCs w:val="24"/>
          <w:shd w:val="clear" w:color="auto" w:fill="FFFFFF"/>
        </w:rPr>
        <w:t>) un Associé Expert-Comptable Diplômé justifiant d’au moins 5 ans d’expérience en tant qu’associé</w:t>
      </w:r>
      <w:r w:rsidRPr="00CA4B65">
        <w:rPr>
          <w:bCs/>
          <w:spacing w:val="-3"/>
          <w:sz w:val="24"/>
          <w:szCs w:val="24"/>
        </w:rPr>
        <w:t xml:space="preserve">, </w:t>
      </w:r>
    </w:p>
    <w:p w14:paraId="69FF065B" w14:textId="77777777" w:rsidR="006B0929" w:rsidRPr="00CA4B65" w:rsidRDefault="006B0929" w:rsidP="006B0929">
      <w:pPr>
        <w:tabs>
          <w:tab w:val="left" w:pos="0"/>
        </w:tabs>
        <w:autoSpaceDE w:val="0"/>
        <w:autoSpaceDN w:val="0"/>
        <w:adjustRightInd w:val="0"/>
        <w:jc w:val="both"/>
        <w:rPr>
          <w:bCs/>
          <w:spacing w:val="-3"/>
          <w:sz w:val="24"/>
          <w:szCs w:val="24"/>
        </w:rPr>
      </w:pPr>
      <w:r w:rsidRPr="00CA4B65">
        <w:rPr>
          <w:bCs/>
          <w:spacing w:val="-3"/>
          <w:sz w:val="24"/>
          <w:szCs w:val="24"/>
        </w:rPr>
        <w:t>(</w:t>
      </w:r>
      <w:r w:rsidRPr="00CA4B65">
        <w:rPr>
          <w:bCs/>
          <w:color w:val="333333"/>
          <w:sz w:val="24"/>
          <w:szCs w:val="24"/>
          <w:shd w:val="clear" w:color="auto" w:fill="FFFFFF"/>
        </w:rPr>
        <w:t>ii) un Chef de mission titulaire d’un diplôme d’Expertise Comptable justifiant d’au moins 10 ans d’expériences d’audit financier et ayant une bonne connaissance des procédures de gestion fiduciaire et audits des projets.</w:t>
      </w:r>
    </w:p>
    <w:p w14:paraId="77A3BD54" w14:textId="77777777" w:rsidR="006B0929" w:rsidRPr="00CA4B65" w:rsidRDefault="006B0929" w:rsidP="006B0929">
      <w:pPr>
        <w:tabs>
          <w:tab w:val="left" w:pos="0"/>
        </w:tabs>
        <w:autoSpaceDE w:val="0"/>
        <w:autoSpaceDN w:val="0"/>
        <w:adjustRightInd w:val="0"/>
        <w:jc w:val="both"/>
        <w:rPr>
          <w:bCs/>
          <w:color w:val="333333"/>
          <w:sz w:val="24"/>
          <w:szCs w:val="24"/>
          <w:shd w:val="clear" w:color="auto" w:fill="FFFFFF"/>
        </w:rPr>
      </w:pPr>
      <w:r w:rsidRPr="00CA4B65">
        <w:rPr>
          <w:bCs/>
          <w:spacing w:val="-3"/>
          <w:sz w:val="24"/>
          <w:szCs w:val="24"/>
        </w:rPr>
        <w:t>(</w:t>
      </w:r>
      <w:r w:rsidRPr="00CA4B65">
        <w:rPr>
          <w:bCs/>
          <w:color w:val="333333"/>
          <w:sz w:val="24"/>
          <w:szCs w:val="24"/>
          <w:shd w:val="clear" w:color="auto" w:fill="FFFFFF"/>
        </w:rPr>
        <w:t>iii) des auditeurs expérimentés titulaires de diplôme supérieur au moins BAC+4 en audit, ou finances et comptabilité, et ayant des expériences en audit ou gestion de projet.</w:t>
      </w:r>
    </w:p>
    <w:p w14:paraId="5FA32B69" w14:textId="77777777" w:rsidR="006B0929" w:rsidRPr="00CA4B65" w:rsidRDefault="006B0929" w:rsidP="006B0929">
      <w:pPr>
        <w:tabs>
          <w:tab w:val="left" w:pos="0"/>
        </w:tabs>
        <w:autoSpaceDE w:val="0"/>
        <w:autoSpaceDN w:val="0"/>
        <w:adjustRightInd w:val="0"/>
        <w:jc w:val="both"/>
        <w:rPr>
          <w:bCs/>
          <w:color w:val="333333"/>
          <w:sz w:val="24"/>
          <w:szCs w:val="24"/>
          <w:shd w:val="clear" w:color="auto" w:fill="FFFFFF"/>
        </w:rPr>
      </w:pPr>
      <w:r w:rsidRPr="00CA4B65">
        <w:rPr>
          <w:b/>
          <w:bCs/>
          <w:i/>
          <w:color w:val="333333"/>
          <w:sz w:val="24"/>
          <w:szCs w:val="24"/>
          <w:shd w:val="clear" w:color="auto" w:fill="FFFFFF"/>
        </w:rPr>
        <w:t>Le cabinet recrutera de même des auditeurs localement pour appuyer son équipe locale.</w:t>
      </w:r>
      <w:r w:rsidRPr="00CA4B65">
        <w:rPr>
          <w:bCs/>
          <w:color w:val="333333"/>
          <w:sz w:val="24"/>
          <w:szCs w:val="24"/>
          <w:shd w:val="clear" w:color="auto" w:fill="FFFFFF"/>
        </w:rPr>
        <w:t xml:space="preserve"> Ses auditeurs locaux doivent avoir au minimum un diplôme supérieur (minimum BAC+4) en audit finances et comptabilité.</w:t>
      </w:r>
    </w:p>
    <w:p w14:paraId="11C54A91" w14:textId="77777777" w:rsidR="006B0929" w:rsidRPr="00CA4B65" w:rsidRDefault="006B0929" w:rsidP="006B0929">
      <w:pPr>
        <w:tabs>
          <w:tab w:val="left" w:pos="0"/>
        </w:tabs>
        <w:autoSpaceDE w:val="0"/>
        <w:autoSpaceDN w:val="0"/>
        <w:adjustRightInd w:val="0"/>
        <w:jc w:val="both"/>
        <w:rPr>
          <w:bCs/>
          <w:color w:val="333333"/>
          <w:sz w:val="24"/>
          <w:szCs w:val="24"/>
          <w:shd w:val="clear" w:color="auto" w:fill="FFFFFF"/>
        </w:rPr>
      </w:pPr>
      <w:r w:rsidRPr="00CA4B65">
        <w:rPr>
          <w:bCs/>
          <w:color w:val="333333"/>
          <w:sz w:val="24"/>
          <w:szCs w:val="24"/>
          <w:shd w:val="clear" w:color="auto" w:fill="FFFFFF"/>
        </w:rPr>
        <w:t>Les équipes qui interviendront sur terrain doivent  également avoir :</w:t>
      </w:r>
    </w:p>
    <w:p w14:paraId="58CA53F9"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 xml:space="preserve">Une bonne connaissance de la gestion des projets financés par la Banque mondiale ou de bailleurs de fonds internationaux ; </w:t>
      </w:r>
    </w:p>
    <w:p w14:paraId="6504533E"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 xml:space="preserve">Une bonne connaissance des systèmes de gestion financière informatisée et des logiciels de comptabilité générale, analytique, budgétaire et financière et de gestion de projet ; </w:t>
      </w:r>
    </w:p>
    <w:p w14:paraId="71FA5EEB"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 xml:space="preserve">Une bonne maîtrise du français écrit et oral, l’anglais serait un atout ; </w:t>
      </w:r>
    </w:p>
    <w:p w14:paraId="2D183EB4" w14:textId="77777777" w:rsidR="006B0929" w:rsidRPr="00493C53" w:rsidRDefault="006B0929" w:rsidP="006B0929">
      <w:r w:rsidRPr="00CA4B65">
        <w:rPr>
          <w:bCs/>
          <w:color w:val="333333"/>
          <w:sz w:val="24"/>
          <w:szCs w:val="24"/>
          <w:shd w:val="clear" w:color="auto" w:fill="FFFFFF"/>
        </w:rPr>
        <w:t>Un sens marqué de l’organisation, de la responsabilité, de la rigueur et de l’intégrité</w:t>
      </w:r>
    </w:p>
    <w:p w14:paraId="162A576F" w14:textId="77777777" w:rsidR="006B0929" w:rsidRPr="00CA4B65" w:rsidRDefault="006B0929" w:rsidP="00CA4B65">
      <w:pPr>
        <w:pStyle w:val="Titre1"/>
        <w:numPr>
          <w:ilvl w:val="0"/>
          <w:numId w:val="2"/>
        </w:numPr>
      </w:pPr>
      <w:r w:rsidRPr="00CA4B65">
        <w:t xml:space="preserve"> LIEU, DUREE DE LA MISSION ET REMUNERATION DU CONSULTANT</w:t>
      </w:r>
    </w:p>
    <w:p w14:paraId="71690135"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Le poste est basé à Moroni. La mission du Consultant s’étendra pour une durée prévisionnelle de neuf  (09) mois à intervention intermittente (travaux à mi-temps).</w:t>
      </w:r>
    </w:p>
    <w:p w14:paraId="64603DD2" w14:textId="77777777" w:rsidR="006B0929" w:rsidRPr="00CA4B65" w:rsidRDefault="006B0929" w:rsidP="006B0929">
      <w:pPr>
        <w:widowControl w:val="0"/>
        <w:autoSpaceDE w:val="0"/>
        <w:autoSpaceDN w:val="0"/>
        <w:adjustRightInd w:val="0"/>
        <w:spacing w:before="120" w:after="120"/>
        <w:jc w:val="both"/>
        <w:rPr>
          <w:bCs/>
          <w:color w:val="333333"/>
          <w:sz w:val="24"/>
          <w:szCs w:val="24"/>
          <w:shd w:val="clear" w:color="auto" w:fill="FFFFFF"/>
        </w:rPr>
      </w:pPr>
      <w:r w:rsidRPr="00CA4B65">
        <w:rPr>
          <w:bCs/>
          <w:color w:val="333333"/>
          <w:sz w:val="24"/>
          <w:szCs w:val="24"/>
          <w:shd w:val="clear" w:color="auto" w:fill="FFFFFF"/>
        </w:rPr>
        <w:t xml:space="preserve"> L’Auditeur Interne travaillera à hauteur de 20 HJ par trimestre pendant la durée de sa mission.   Le  cabinet sera rémunéré sur une base forfaitaire trimestrielle à définir avec les deux coordinateurs du Projet. Cette rémunération sera établie dans le contrat de services, lequel doit prévoir également les autres engagements pris en charge par l’Unité de Coordination du Projet  et l’Agence d’Exécution du Projet.</w:t>
      </w:r>
    </w:p>
    <w:p w14:paraId="5B308CF6" w14:textId="77777777" w:rsidR="006B0929" w:rsidRPr="00D9515A" w:rsidRDefault="006B0929" w:rsidP="006B0929">
      <w:pPr>
        <w:widowControl w:val="0"/>
        <w:autoSpaceDE w:val="0"/>
        <w:autoSpaceDN w:val="0"/>
        <w:adjustRightInd w:val="0"/>
        <w:spacing w:before="120" w:after="120"/>
        <w:jc w:val="both"/>
        <w:rPr>
          <w:bCs/>
          <w:color w:val="333333"/>
          <w:shd w:val="clear" w:color="auto" w:fill="FFFFFF"/>
        </w:rPr>
      </w:pPr>
    </w:p>
    <w:p w14:paraId="709C93E1" w14:textId="77777777" w:rsidR="006B0929" w:rsidRPr="007711CF" w:rsidRDefault="006B0929" w:rsidP="006B0929">
      <w:pPr>
        <w:spacing w:line="360" w:lineRule="auto"/>
        <w:ind w:left="380" w:hanging="380"/>
        <w:jc w:val="both"/>
        <w:rPr>
          <w:bCs/>
        </w:rPr>
      </w:pPr>
    </w:p>
    <w:p w14:paraId="0EDA7984" w14:textId="2CC9BB05" w:rsidR="00375CD9" w:rsidRPr="006B0929" w:rsidRDefault="00375CD9">
      <w:pPr>
        <w:rPr>
          <w:rFonts w:ascii="Times New Roman" w:hAnsi="Times New Roman"/>
          <w:sz w:val="24"/>
        </w:rPr>
      </w:pPr>
    </w:p>
    <w:p w14:paraId="0717683E" w14:textId="737AC234" w:rsidR="00AB4ECA" w:rsidRPr="00AB4ECA" w:rsidRDefault="00AB4ECA" w:rsidP="00AB4ECA">
      <w:r>
        <w:t xml:space="preserve">                                     </w:t>
      </w:r>
    </w:p>
    <w:p w14:paraId="6255B375" w14:textId="0CD27CFA" w:rsidR="00375CD9" w:rsidRDefault="00375CD9"/>
    <w:p w14:paraId="021144C3" w14:textId="77777777" w:rsidR="00375CD9" w:rsidRDefault="00375CD9"/>
    <w:sectPr w:rsidR="00375CD9" w:rsidSect="00CF6678">
      <w:headerReference w:type="default" r:id="rId10"/>
      <w:footerReference w:type="default" r:id="rId11"/>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CD15" w14:textId="77777777" w:rsidR="006E1555" w:rsidRDefault="006E1555" w:rsidP="00375CD9">
      <w:pPr>
        <w:spacing w:after="0" w:line="240" w:lineRule="auto"/>
      </w:pPr>
      <w:r>
        <w:separator/>
      </w:r>
    </w:p>
  </w:endnote>
  <w:endnote w:type="continuationSeparator" w:id="0">
    <w:p w14:paraId="77CF0C3B" w14:textId="77777777" w:rsidR="006E1555" w:rsidRDefault="006E1555" w:rsidP="0037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666A8" w14:textId="7418E4FA" w:rsidR="00CF6678" w:rsidRDefault="00CF6678" w:rsidP="00CF6678">
    <w:pPr>
      <w:pStyle w:val="Pieddepage"/>
      <w:jc w:val="center"/>
    </w:pPr>
    <w:r>
      <w:t xml:space="preserve">En face de chez Docteur </w:t>
    </w:r>
    <w:proofErr w:type="spellStart"/>
    <w:r>
      <w:t>Kassim</w:t>
    </w:r>
    <w:proofErr w:type="spellEnd"/>
    <w:r>
      <w:t xml:space="preserve"> - Route de </w:t>
    </w:r>
    <w:proofErr w:type="spellStart"/>
    <w:r>
      <w:t>Salimani</w:t>
    </w:r>
    <w:proofErr w:type="spellEnd"/>
    <w:r>
      <w:t>, SAHARA, MORONI</w:t>
    </w:r>
  </w:p>
  <w:p w14:paraId="627511C1" w14:textId="7A15313E" w:rsidR="00CF6678" w:rsidRDefault="00CF6678" w:rsidP="00CF6678">
    <w:pPr>
      <w:pStyle w:val="Pieddepage"/>
      <w:jc w:val="center"/>
    </w:pPr>
    <w:r>
      <w:t>Tel : (+269) 7631093 (UCP) / 7631094 (AEP)</w:t>
    </w:r>
  </w:p>
  <w:p w14:paraId="310B7A7C" w14:textId="36818D0C" w:rsidR="00CF6678" w:rsidRDefault="00CF6678" w:rsidP="00CF6678">
    <w:pPr>
      <w:pStyle w:val="Pieddepage"/>
      <w:jc w:val="center"/>
    </w:pPr>
    <w:r>
      <w:t>Courriel : infospaesc@gmail.com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4107" w14:textId="77777777" w:rsidR="006E1555" w:rsidRDefault="006E1555" w:rsidP="00375CD9">
      <w:pPr>
        <w:spacing w:after="0" w:line="240" w:lineRule="auto"/>
      </w:pPr>
      <w:r>
        <w:separator/>
      </w:r>
    </w:p>
  </w:footnote>
  <w:footnote w:type="continuationSeparator" w:id="0">
    <w:p w14:paraId="400B8C52" w14:textId="77777777" w:rsidR="006E1555" w:rsidRDefault="006E1555" w:rsidP="0037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5BEE" w14:textId="3E80F9EA" w:rsidR="00375CD9" w:rsidRDefault="00CF6678">
    <w:pPr>
      <w:pStyle w:val="En-tte"/>
    </w:pPr>
    <w:r>
      <w:rPr>
        <w:noProof/>
        <w:lang w:val="en-US"/>
      </w:rPr>
      <mc:AlternateContent>
        <mc:Choice Requires="wps">
          <w:drawing>
            <wp:anchor distT="0" distB="0" distL="114300" distR="114300" simplePos="0" relativeHeight="251660288" behindDoc="0" locked="0" layoutInCell="1" allowOverlap="1" wp14:anchorId="11942630" wp14:editId="1AB25B52">
              <wp:simplePos x="0" y="0"/>
              <wp:positionH relativeFrom="column">
                <wp:posOffset>2262505</wp:posOffset>
              </wp:positionH>
              <wp:positionV relativeFrom="paragraph">
                <wp:posOffset>-322580</wp:posOffset>
              </wp:positionV>
              <wp:extent cx="1149350" cy="7683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149350" cy="768350"/>
                      </a:xfrm>
                      <a:prstGeom prst="rect">
                        <a:avLst/>
                      </a:prstGeom>
                      <a:solidFill>
                        <a:schemeClr val="lt1"/>
                      </a:solidFill>
                      <a:ln w="6350">
                        <a:noFill/>
                      </a:ln>
                    </wps:spPr>
                    <wps:txbx>
                      <w:txbxContent>
                        <w:p w14:paraId="485299F3" w14:textId="3C92C090" w:rsidR="00AB4ECA" w:rsidRDefault="00AB4ECA">
                          <w:r>
                            <w:rPr>
                              <w:noProof/>
                              <w:lang w:val="en-US"/>
                            </w:rPr>
                            <w:drawing>
                              <wp:inline distT="0" distB="0" distL="0" distR="0" wp14:anchorId="64F22BAD" wp14:editId="29EC6DF4">
                                <wp:extent cx="749300" cy="640491"/>
                                <wp:effectExtent l="0" t="0" r="0" b="7620"/>
                                <wp:docPr id="3" name="Image 3" descr="Une image contenant cercle, logo,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ercle, logo, Graphique, Bleu électrique&#10;&#10;Description générée automatiquement"/>
                                        <pic:cNvPicPr/>
                                      </pic:nvPicPr>
                                      <pic:blipFill>
                                        <a:blip r:embed="rId1"/>
                                        <a:stretch>
                                          <a:fillRect/>
                                        </a:stretch>
                                      </pic:blipFill>
                                      <pic:spPr>
                                        <a:xfrm>
                                          <a:off x="0" y="0"/>
                                          <a:ext cx="757592" cy="6475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2630" id="_x0000_t202" coordsize="21600,21600" o:spt="202" path="m,l,21600r21600,l21600,xe">
              <v:stroke joinstyle="miter"/>
              <v:path gradientshapeok="t" o:connecttype="rect"/>
            </v:shapetype>
            <v:shape id="Zone de texte 4" o:spid="_x0000_s1026" type="#_x0000_t202" style="position:absolute;margin-left:178.15pt;margin-top:-25.4pt;width:90.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" fillcolor="white [3201]" stroked="f" strokeweight=".5pt">
              <v:textbox>
                <w:txbxContent>
                  <w:p w14:paraId="485299F3" w14:textId="3C92C090" w:rsidR="00AB4ECA" w:rsidRDefault="00AB4ECA">
                    <w:r>
                      <w:rPr>
                        <w:noProof/>
                        <w:lang w:val="en-US"/>
                      </w:rPr>
                      <w:drawing>
                        <wp:inline distT="0" distB="0" distL="0" distR="0" wp14:anchorId="64F22BAD" wp14:editId="29EC6DF4">
                          <wp:extent cx="749300" cy="640491"/>
                          <wp:effectExtent l="0" t="0" r="0" b="7620"/>
                          <wp:docPr id="3" name="Image 3" descr="Une image contenant cercle, logo,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ercle, logo, Graphique, Bleu électrique&#10;&#10;Description générée automatiquement"/>
                                  <pic:cNvPicPr/>
                                </pic:nvPicPr>
                                <pic:blipFill>
                                  <a:blip r:embed="rId1"/>
                                  <a:stretch>
                                    <a:fillRect/>
                                  </a:stretch>
                                </pic:blipFill>
                                <pic:spPr>
                                  <a:xfrm>
                                    <a:off x="0" y="0"/>
                                    <a:ext cx="757592" cy="647579"/>
                                  </a:xfrm>
                                  <a:prstGeom prst="rect">
                                    <a:avLst/>
                                  </a:prstGeom>
                                </pic:spPr>
                              </pic:pic>
                            </a:graphicData>
                          </a:graphic>
                        </wp:inline>
                      </w:drawing>
                    </w:r>
                  </w:p>
                </w:txbxContent>
              </v:textbox>
            </v:shape>
          </w:pict>
        </mc:Fallback>
      </mc:AlternateContent>
    </w:r>
    <w:r>
      <w:rPr>
        <w:noProof/>
        <w:lang w:val="en-US"/>
      </w:rPr>
      <w:drawing>
        <wp:anchor distT="0" distB="0" distL="114300" distR="114300" simplePos="0" relativeHeight="251659264" behindDoc="0" locked="0" layoutInCell="1" allowOverlap="1" wp14:anchorId="095282F4" wp14:editId="313D39E6">
          <wp:simplePos x="0" y="0"/>
          <wp:positionH relativeFrom="margin">
            <wp:posOffset>4605655</wp:posOffset>
          </wp:positionH>
          <wp:positionV relativeFrom="paragraph">
            <wp:posOffset>-182880</wp:posOffset>
          </wp:positionV>
          <wp:extent cx="1457960" cy="34290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96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3D767354" wp14:editId="1CAA2CBB">
          <wp:simplePos x="0" y="0"/>
          <wp:positionH relativeFrom="column">
            <wp:posOffset>-252095</wp:posOffset>
          </wp:positionH>
          <wp:positionV relativeFrom="page">
            <wp:posOffset>241300</wp:posOffset>
          </wp:positionV>
          <wp:extent cx="765828" cy="457200"/>
          <wp:effectExtent l="0" t="0" r="0" b="0"/>
          <wp:wrapNone/>
          <wp:docPr id="1" name="Image 1" descr="http://www.axl.cefan.ulaval.ca/afrique/images/comores-dr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axl.cefan.ulaval.ca/afrique/images/comores-drap.gif"/>
                  <pic:cNvPicPr>
                    <a:picLocks noChangeAspect="1" noChangeArrowheads="1"/>
                  </pic:cNvPicPr>
                </pic:nvPicPr>
                <pic:blipFill>
                  <a:blip r:embed="rId3">
                    <a:extLst>
                      <a:ext uri="{28A0092B-C50C-407E-A947-70E740481C1C}">
                        <a14:useLocalDpi xmlns:a14="http://schemas.microsoft.com/office/drawing/2010/main" val="0"/>
                      </a:ext>
                    </a:extLst>
                  </a:blip>
                  <a:srcRect r="15616"/>
                  <a:stretch>
                    <a:fillRect/>
                  </a:stretch>
                </pic:blipFill>
                <pic:spPr bwMode="auto">
                  <a:xfrm>
                    <a:off x="0" y="0"/>
                    <a:ext cx="766025" cy="457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75CD9">
      <w:t xml:space="preserve">                                                                                 </w:t>
    </w:r>
    <w:r w:rsidR="00AB4ECA">
      <w:t xml:space="preserve"> </w:t>
    </w:r>
    <w:r w:rsidR="00375CD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758F"/>
    <w:multiLevelType w:val="hybridMultilevel"/>
    <w:tmpl w:val="F224D572"/>
    <w:lvl w:ilvl="0" w:tplc="1C181F6E">
      <w:start w:val="1"/>
      <w:numFmt w:val="decimal"/>
      <w:pStyle w:val="Titre1"/>
      <w:lvlText w:val="%1."/>
      <w:lvlJc w:val="left"/>
      <w:pPr>
        <w:ind w:left="63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D9"/>
    <w:rsid w:val="0002135F"/>
    <w:rsid w:val="0002547B"/>
    <w:rsid w:val="001C6415"/>
    <w:rsid w:val="00290BF1"/>
    <w:rsid w:val="00356FB2"/>
    <w:rsid w:val="00375CD9"/>
    <w:rsid w:val="003A5041"/>
    <w:rsid w:val="003E15AE"/>
    <w:rsid w:val="0040177D"/>
    <w:rsid w:val="004C5782"/>
    <w:rsid w:val="006B0929"/>
    <w:rsid w:val="006E1555"/>
    <w:rsid w:val="0087290F"/>
    <w:rsid w:val="00994AFF"/>
    <w:rsid w:val="009A468F"/>
    <w:rsid w:val="00AB4ECA"/>
    <w:rsid w:val="00C904BC"/>
    <w:rsid w:val="00CA4B65"/>
    <w:rsid w:val="00CF6678"/>
    <w:rsid w:val="00FD3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0AC9"/>
  <w15:chartTrackingRefBased/>
  <w15:docId w15:val="{5D06AB46-F2D9-4E6E-8EFC-94C0B102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CA4B65"/>
    <w:pPr>
      <w:keepNext/>
      <w:keepLines/>
      <w:numPr>
        <w:numId w:val="1"/>
      </w:numPr>
      <w:suppressAutoHyphens/>
      <w:spacing w:before="240" w:after="0" w:line="360" w:lineRule="auto"/>
      <w:outlineLvl w:val="0"/>
    </w:pPr>
    <w:rPr>
      <w:rFonts w:eastAsia="Times New Roman" w:cstheme="minorHAns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5CD9"/>
    <w:pPr>
      <w:tabs>
        <w:tab w:val="center" w:pos="4536"/>
        <w:tab w:val="right" w:pos="9072"/>
      </w:tabs>
      <w:spacing w:after="0" w:line="240" w:lineRule="auto"/>
    </w:pPr>
  </w:style>
  <w:style w:type="character" w:customStyle="1" w:styleId="En-tteCar">
    <w:name w:val="En-tête Car"/>
    <w:basedOn w:val="Policepardfaut"/>
    <w:link w:val="En-tte"/>
    <w:uiPriority w:val="99"/>
    <w:rsid w:val="00375CD9"/>
  </w:style>
  <w:style w:type="paragraph" w:styleId="Pieddepage">
    <w:name w:val="footer"/>
    <w:basedOn w:val="Normal"/>
    <w:link w:val="PieddepageCar"/>
    <w:uiPriority w:val="99"/>
    <w:unhideWhenUsed/>
    <w:rsid w:val="00375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CD9"/>
  </w:style>
  <w:style w:type="paragraph" w:styleId="Notedefin">
    <w:name w:val="endnote text"/>
    <w:basedOn w:val="Normal"/>
    <w:link w:val="NotedefinCar"/>
    <w:semiHidden/>
    <w:rsid w:val="00375CD9"/>
    <w:pPr>
      <w:widowControl w:val="0"/>
      <w:spacing w:after="0" w:line="240" w:lineRule="auto"/>
    </w:pPr>
    <w:rPr>
      <w:rFonts w:ascii="CG Times" w:eastAsia="Times New Roman" w:hAnsi="CG Times" w:cs="Times New Roman"/>
      <w:snapToGrid w:val="0"/>
      <w:sz w:val="24"/>
      <w:szCs w:val="20"/>
      <w:lang w:val="en-GB" w:eastAsia="x-none"/>
    </w:rPr>
  </w:style>
  <w:style w:type="character" w:customStyle="1" w:styleId="NotedefinCar">
    <w:name w:val="Note de fin Car"/>
    <w:basedOn w:val="Policepardfaut"/>
    <w:link w:val="Notedefin"/>
    <w:semiHidden/>
    <w:rsid w:val="00375CD9"/>
    <w:rPr>
      <w:rFonts w:ascii="CG Times" w:eastAsia="Times New Roman" w:hAnsi="CG Times" w:cs="Times New Roman"/>
      <w:snapToGrid w:val="0"/>
      <w:sz w:val="24"/>
      <w:szCs w:val="20"/>
      <w:lang w:val="en-GB" w:eastAsia="x-none"/>
    </w:rPr>
  </w:style>
  <w:style w:type="character" w:customStyle="1" w:styleId="Titre1Car">
    <w:name w:val="Titre 1 Car"/>
    <w:basedOn w:val="Policepardfaut"/>
    <w:link w:val="Titre1"/>
    <w:uiPriority w:val="9"/>
    <w:rsid w:val="00CA4B65"/>
    <w:rPr>
      <w:rFonts w:eastAsia="Times New Roman" w:cstheme="minorHAnsi"/>
      <w:b/>
      <w:bCs/>
      <w:sz w:val="24"/>
      <w:szCs w:val="24"/>
      <w:lang w:eastAsia="fr-FR"/>
    </w:rPr>
  </w:style>
  <w:style w:type="character" w:styleId="Lienhypertexte">
    <w:name w:val="Hyperlink"/>
    <w:uiPriority w:val="99"/>
    <w:unhideWhenUsed/>
    <w:rsid w:val="006B09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anfaree@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paes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neleccomores.com/termes-de-references-pour-recru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SeynAt hassan</dc:creator>
  <cp:keywords/>
  <dc:description/>
  <cp:lastModifiedBy>Younesse</cp:lastModifiedBy>
  <cp:revision>3</cp:revision>
  <dcterms:created xsi:type="dcterms:W3CDTF">2023-07-26T08:43:00Z</dcterms:created>
  <dcterms:modified xsi:type="dcterms:W3CDTF">2023-07-26T08:46:00Z</dcterms:modified>
</cp:coreProperties>
</file>